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7012" w:rsidRDefault="00B57012" w:rsidP="00B57012">
      <w:pPr>
        <w:jc w:val="right"/>
      </w:pPr>
      <w:r w:rsidRPr="00B57012">
        <w:t xml:space="preserve"> </w:t>
      </w:r>
      <w:r w:rsidRPr="00B57012">
        <w:rPr>
          <w:rFonts w:hint="eastAsia"/>
        </w:rPr>
        <w:t>令和</w:t>
      </w:r>
      <w:r w:rsidRPr="00B57012">
        <w:t>7</w:t>
      </w:r>
      <w:r w:rsidRPr="00B57012">
        <w:rPr>
          <w:rFonts w:hint="eastAsia"/>
        </w:rPr>
        <w:t>年</w:t>
      </w:r>
      <w:r w:rsidRPr="00B57012">
        <w:t>4</w:t>
      </w:r>
      <w:r w:rsidRPr="00B57012">
        <w:rPr>
          <w:rFonts w:hint="eastAsia"/>
        </w:rPr>
        <w:t>月</w:t>
      </w:r>
      <w:r w:rsidRPr="00B57012">
        <w:t>1</w:t>
      </w:r>
      <w:r w:rsidRPr="00B57012">
        <w:rPr>
          <w:rFonts w:hint="eastAsia"/>
        </w:rPr>
        <w:t>日</w:t>
      </w:r>
    </w:p>
    <w:p w:rsidR="00B57012" w:rsidRPr="00B57012" w:rsidRDefault="00B57012" w:rsidP="00B57012">
      <w:pPr>
        <w:jc w:val="right"/>
        <w:rPr>
          <w:rFonts w:hint="eastAsia"/>
        </w:rPr>
      </w:pPr>
    </w:p>
    <w:p w:rsidR="00B57012" w:rsidRDefault="00B57012" w:rsidP="00B57012">
      <w:pPr>
        <w:jc w:val="center"/>
        <w:rPr>
          <w:sz w:val="28"/>
          <w:szCs w:val="28"/>
        </w:rPr>
      </w:pPr>
      <w:r w:rsidRPr="00B57012">
        <w:rPr>
          <w:rFonts w:hint="eastAsia"/>
          <w:sz w:val="28"/>
          <w:szCs w:val="28"/>
        </w:rPr>
        <w:t>訪問看護医療</w:t>
      </w:r>
      <w:r w:rsidRPr="00B57012">
        <w:rPr>
          <w:sz w:val="28"/>
          <w:szCs w:val="28"/>
        </w:rPr>
        <w:t>DX</w:t>
      </w:r>
      <w:r w:rsidRPr="00B57012">
        <w:rPr>
          <w:rFonts w:hint="eastAsia"/>
          <w:sz w:val="28"/>
          <w:szCs w:val="28"/>
        </w:rPr>
        <w:t>情報活用加算に係る掲示について</w:t>
      </w:r>
    </w:p>
    <w:p w:rsidR="00B57012" w:rsidRPr="00B57012" w:rsidRDefault="00B57012" w:rsidP="00B57012">
      <w:pPr>
        <w:jc w:val="center"/>
        <w:rPr>
          <w:rFonts w:hint="eastAsia"/>
          <w:sz w:val="28"/>
          <w:szCs w:val="28"/>
        </w:rPr>
      </w:pPr>
    </w:p>
    <w:p w:rsidR="00B57012" w:rsidRPr="00B57012" w:rsidRDefault="00B57012" w:rsidP="00B57012">
      <w:pPr>
        <w:ind w:firstLineChars="100" w:firstLine="210"/>
      </w:pPr>
      <w:r w:rsidRPr="00B57012">
        <w:rPr>
          <w:rFonts w:hint="eastAsia"/>
        </w:rPr>
        <w:t>当ステーションは、地方厚生局長に届け出た訪問看護ステーションの看護師等（准看護師を除く）が、健康保険法第</w:t>
      </w:r>
      <w:r w:rsidRPr="00B57012">
        <w:t>3</w:t>
      </w:r>
      <w:r w:rsidRPr="00B57012">
        <w:rPr>
          <w:rFonts w:hint="eastAsia"/>
        </w:rPr>
        <w:t>条第</w:t>
      </w:r>
      <w:r w:rsidRPr="00B57012">
        <w:t>13</w:t>
      </w:r>
      <w:r w:rsidRPr="00B57012">
        <w:rPr>
          <w:rFonts w:hint="eastAsia"/>
        </w:rPr>
        <w:t>項の規定による電子資格確認により、利用者の診療情報を取得・活用して指定訪問看護の実勢に関する計画的な管理を行います。</w:t>
      </w:r>
    </w:p>
    <w:p w:rsidR="00B57012" w:rsidRDefault="00B57012" w:rsidP="00B57012">
      <w:pPr>
        <w:ind w:firstLineChars="100" w:firstLine="210"/>
      </w:pPr>
      <w:r w:rsidRPr="00B57012">
        <w:rPr>
          <w:rFonts w:hint="eastAsia"/>
        </w:rPr>
        <w:t>これにより訪問看護ＤＸ情報活用加算として定められた額を所定額に加算します。</w:t>
      </w:r>
    </w:p>
    <w:p w:rsidR="00B57012" w:rsidRDefault="00B57012" w:rsidP="00B57012">
      <w:pPr>
        <w:ind w:firstLineChars="100" w:firstLine="210"/>
      </w:pPr>
    </w:p>
    <w:p w:rsidR="00B57012" w:rsidRPr="00B57012" w:rsidRDefault="00B57012" w:rsidP="00B57012">
      <w:pPr>
        <w:ind w:firstLineChars="100" w:firstLine="210"/>
        <w:rPr>
          <w:rFonts w:hint="eastAsia"/>
        </w:rPr>
      </w:pPr>
    </w:p>
    <w:p w:rsidR="00B57012" w:rsidRDefault="00B57012" w:rsidP="00B57012">
      <w:pPr>
        <w:jc w:val="center"/>
        <w:rPr>
          <w:sz w:val="24"/>
          <w:szCs w:val="24"/>
          <w:u w:val="single"/>
        </w:rPr>
      </w:pPr>
      <w:r w:rsidRPr="00B57012">
        <w:rPr>
          <w:rFonts w:hint="eastAsia"/>
          <w:sz w:val="24"/>
          <w:szCs w:val="24"/>
          <w:u w:val="single"/>
        </w:rPr>
        <w:t>訪問看護医療ＤＸ加算</w:t>
      </w:r>
      <w:r w:rsidRPr="00B57012">
        <w:rPr>
          <w:sz w:val="24"/>
          <w:szCs w:val="24"/>
          <w:u w:val="single"/>
        </w:rPr>
        <w:t>5</w:t>
      </w:r>
      <w:r w:rsidRPr="00B57012">
        <w:rPr>
          <w:rFonts w:hint="eastAsia"/>
          <w:sz w:val="24"/>
          <w:szCs w:val="24"/>
          <w:u w:val="single"/>
        </w:rPr>
        <w:t>点（</w:t>
      </w:r>
      <w:r w:rsidRPr="00B57012">
        <w:rPr>
          <w:sz w:val="24"/>
          <w:szCs w:val="24"/>
          <w:u w:val="single"/>
        </w:rPr>
        <w:t>50</w:t>
      </w:r>
      <w:r w:rsidRPr="00B57012">
        <w:rPr>
          <w:rFonts w:hint="eastAsia"/>
          <w:sz w:val="24"/>
          <w:szCs w:val="24"/>
          <w:u w:val="single"/>
        </w:rPr>
        <w:t>円）</w:t>
      </w:r>
      <w:r w:rsidRPr="00B57012">
        <w:rPr>
          <w:sz w:val="24"/>
          <w:szCs w:val="24"/>
          <w:u w:val="single"/>
        </w:rPr>
        <w:t>/</w:t>
      </w:r>
      <w:r w:rsidRPr="00B57012">
        <w:rPr>
          <w:rFonts w:hint="eastAsia"/>
          <w:sz w:val="24"/>
          <w:szCs w:val="24"/>
          <w:u w:val="single"/>
        </w:rPr>
        <w:t>月</w:t>
      </w:r>
    </w:p>
    <w:p w:rsidR="00B57012" w:rsidRPr="00B57012" w:rsidRDefault="00B57012" w:rsidP="00B57012">
      <w:pPr>
        <w:jc w:val="center"/>
        <w:rPr>
          <w:rFonts w:hint="eastAsia"/>
          <w:sz w:val="24"/>
          <w:szCs w:val="24"/>
          <w:u w:val="single"/>
        </w:rPr>
      </w:pPr>
    </w:p>
    <w:p w:rsidR="00B57012" w:rsidRPr="00B57012" w:rsidRDefault="00B57012" w:rsidP="00B57012">
      <w:r w:rsidRPr="00B57012">
        <w:rPr>
          <w:rFonts w:hint="eastAsia"/>
        </w:rPr>
        <w:t>これに関する施設基準は以下の通りです。</w:t>
      </w:r>
    </w:p>
    <w:p w:rsidR="00B57012" w:rsidRPr="00B57012" w:rsidRDefault="00B57012" w:rsidP="00B57012">
      <w:r w:rsidRPr="00B57012">
        <w:rPr>
          <w:rFonts w:hint="eastAsia"/>
        </w:rPr>
        <w:t>１．訪問看護療養費及び公費負担医療に関する費用の請求に関する命令（令和</w:t>
      </w:r>
      <w:r w:rsidRPr="00B57012">
        <w:t>4</w:t>
      </w:r>
      <w:r w:rsidRPr="00B57012">
        <w:rPr>
          <w:rFonts w:hint="eastAsia"/>
        </w:rPr>
        <w:t>年厚生省令第</w:t>
      </w:r>
      <w:r w:rsidRPr="00B57012">
        <w:t>5</w:t>
      </w:r>
      <w:r w:rsidRPr="00B57012">
        <w:rPr>
          <w:rFonts w:hint="eastAsia"/>
        </w:rPr>
        <w:t>号）第</w:t>
      </w:r>
      <w:r w:rsidRPr="00B57012">
        <w:t>1</w:t>
      </w:r>
      <w:r w:rsidRPr="00B57012">
        <w:rPr>
          <w:rFonts w:hint="eastAsia"/>
        </w:rPr>
        <w:t>条に規定する電子情報処理組織の使用による請求を行っている</w:t>
      </w:r>
    </w:p>
    <w:p w:rsidR="00B57012" w:rsidRPr="00B57012" w:rsidRDefault="00B57012" w:rsidP="00B57012">
      <w:r w:rsidRPr="00B57012">
        <w:rPr>
          <w:rFonts w:hint="eastAsia"/>
        </w:rPr>
        <w:t>２．健康保険法第</w:t>
      </w:r>
      <w:r w:rsidRPr="00B57012">
        <w:t>3</w:t>
      </w:r>
      <w:r w:rsidRPr="00B57012">
        <w:rPr>
          <w:rFonts w:hint="eastAsia"/>
        </w:rPr>
        <w:t>条第</w:t>
      </w:r>
      <w:r w:rsidRPr="00B57012">
        <w:t>13</w:t>
      </w:r>
      <w:r w:rsidRPr="00B57012">
        <w:rPr>
          <w:rFonts w:hint="eastAsia"/>
        </w:rPr>
        <w:t>項に規定する電子資格確認を行う体制を整えている</w:t>
      </w:r>
    </w:p>
    <w:p w:rsidR="00B57012" w:rsidRPr="00B57012" w:rsidRDefault="00B57012" w:rsidP="00B57012">
      <w:r w:rsidRPr="00B57012">
        <w:rPr>
          <w:rFonts w:hint="eastAsia"/>
        </w:rPr>
        <w:t>３．居宅同意取得型のオンライン資格確認等システムの活用により、看護師等が利用者の診療情報等を取得及び活用できる体制を有している</w:t>
      </w:r>
    </w:p>
    <w:p w:rsidR="00B57012" w:rsidRPr="00B57012" w:rsidRDefault="00B57012" w:rsidP="00B57012">
      <w:r w:rsidRPr="00B57012">
        <w:rPr>
          <w:rFonts w:hint="eastAsia"/>
        </w:rPr>
        <w:t>４．医療ＤＸ推進の体制に関する事項予備及び質の高い訪問看護を実施するための十分な情報を取得し、及び活用して訪問看護を行うことについて、当該訪問看護ステーションの見やすい場所に掲示している</w:t>
      </w:r>
    </w:p>
    <w:p w:rsidR="00B57012" w:rsidRPr="00B57012" w:rsidRDefault="00B57012" w:rsidP="00B57012">
      <w:pPr>
        <w:ind w:leftChars="100" w:left="420" w:hangingChars="100" w:hanging="210"/>
      </w:pPr>
      <w:r w:rsidRPr="00B57012">
        <w:rPr>
          <w:rFonts w:hint="eastAsia"/>
        </w:rPr>
        <w:t>１）看護師等が居宅同意取得型のオンライン資格確認等システムにより取得した診療情報等を活用して訪問看護・指導を実施している</w:t>
      </w:r>
    </w:p>
    <w:p w:rsidR="00B57012" w:rsidRPr="00B57012" w:rsidRDefault="00B57012" w:rsidP="00B57012">
      <w:pPr>
        <w:ind w:leftChars="100" w:left="420" w:hangingChars="100" w:hanging="210"/>
      </w:pPr>
      <w:r w:rsidRPr="00B57012">
        <w:rPr>
          <w:rFonts w:hint="eastAsia"/>
        </w:rPr>
        <w:t>２）マイナ保険証の利用を促進する等、医療</w:t>
      </w:r>
      <w:r w:rsidRPr="00B57012">
        <w:t>DX</w:t>
      </w:r>
      <w:r w:rsidRPr="00B57012">
        <w:rPr>
          <w:rFonts w:hint="eastAsia"/>
        </w:rPr>
        <w:t>を通じて質の高い医療を提供できるよう取り組んでいる</w:t>
      </w:r>
    </w:p>
    <w:p w:rsidR="00B57012" w:rsidRDefault="00B57012" w:rsidP="00B57012">
      <w:r w:rsidRPr="00B57012">
        <w:rPr>
          <w:rFonts w:hint="eastAsia"/>
        </w:rPr>
        <w:t>５．上記の掲示事項についてウェブサイトに掲載している</w:t>
      </w:r>
    </w:p>
    <w:p w:rsidR="00B57012" w:rsidRDefault="00B57012" w:rsidP="00B57012"/>
    <w:p w:rsidR="00B57012" w:rsidRPr="00B57012" w:rsidRDefault="00B57012" w:rsidP="00B57012">
      <w:pPr>
        <w:rPr>
          <w:rFonts w:hint="eastAsia"/>
        </w:rPr>
      </w:pPr>
    </w:p>
    <w:p w:rsidR="00B57012" w:rsidRPr="00B57012" w:rsidRDefault="00B57012" w:rsidP="00B57012">
      <w:r w:rsidRPr="00B57012">
        <w:rPr>
          <w:rFonts w:hint="eastAsia"/>
        </w:rPr>
        <w:t>【個人情報の取扱いについて】</w:t>
      </w:r>
    </w:p>
    <w:p w:rsidR="00B57012" w:rsidRDefault="00B57012" w:rsidP="00B57012">
      <w:r w:rsidRPr="00B57012">
        <w:rPr>
          <w:rFonts w:hint="eastAsia"/>
        </w:rPr>
        <w:t>個人情報保護委員会・厚生労働省「医療・介護関係事業者における個人情報の適切な取扱いのためのガイダンス」、厚生労働省「医療情報システムの安全管理に関するガイドライン」等の関係法令を遵守し、個人情報保護方針に基づいた適切な管理を行い、利用者への看護サービスの提供以外の目的には使用いたしません。</w:t>
      </w:r>
    </w:p>
    <w:p w:rsidR="00B57012" w:rsidRPr="00B57012" w:rsidRDefault="00B57012" w:rsidP="00B57012">
      <w:pPr>
        <w:rPr>
          <w:rFonts w:hint="eastAsia"/>
        </w:rPr>
      </w:pPr>
    </w:p>
    <w:p w:rsidR="00B57012" w:rsidRPr="00B57012" w:rsidRDefault="00B57012" w:rsidP="00B57012">
      <w:r w:rsidRPr="00B57012">
        <w:rPr>
          <w:rFonts w:hint="eastAsia"/>
        </w:rPr>
        <w:t>【資格確認の提供について】</w:t>
      </w:r>
    </w:p>
    <w:p w:rsidR="00B57012" w:rsidRPr="00B57012" w:rsidRDefault="00B57012" w:rsidP="00B57012">
      <w:r w:rsidRPr="00B57012">
        <w:rPr>
          <w:rFonts w:hint="eastAsia"/>
        </w:rPr>
        <w:t>資格情報の提供はご利用される利用者及び代理人の同意に基づいて行われます。</w:t>
      </w:r>
    </w:p>
    <w:p w:rsidR="005E72AD" w:rsidRDefault="00B57012" w:rsidP="00B57012">
      <w:r w:rsidRPr="00B57012">
        <w:rPr>
          <w:rFonts w:hint="eastAsia"/>
        </w:rPr>
        <w:t>同意なしにオンライン資格確認を行うことはありません。</w:t>
      </w:r>
    </w:p>
    <w:sectPr w:rsidR="005E72AD" w:rsidSect="00B57012">
      <w:pgSz w:w="11906" w:h="16838"/>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012"/>
    <w:rsid w:val="00344691"/>
    <w:rsid w:val="005E72AD"/>
    <w:rsid w:val="00AD4B62"/>
    <w:rsid w:val="00B57012"/>
    <w:rsid w:val="00C32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A6ED1E"/>
  <w15:chartTrackingRefBased/>
  <w15:docId w15:val="{5E7D124D-BB4E-413B-9DFE-67BA9C00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5701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5701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5701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5701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5701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5701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5701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5701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5701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5701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5701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5701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5701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5701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5701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5701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5701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5701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5701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570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701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570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7012"/>
    <w:pPr>
      <w:spacing w:before="160" w:after="160"/>
      <w:jc w:val="center"/>
    </w:pPr>
    <w:rPr>
      <w:i/>
      <w:iCs/>
      <w:color w:val="404040" w:themeColor="text1" w:themeTint="BF"/>
    </w:rPr>
  </w:style>
  <w:style w:type="character" w:customStyle="1" w:styleId="a8">
    <w:name w:val="引用文 (文字)"/>
    <w:basedOn w:val="a0"/>
    <w:link w:val="a7"/>
    <w:uiPriority w:val="29"/>
    <w:rsid w:val="00B57012"/>
    <w:rPr>
      <w:i/>
      <w:iCs/>
      <w:color w:val="404040" w:themeColor="text1" w:themeTint="BF"/>
    </w:rPr>
  </w:style>
  <w:style w:type="paragraph" w:styleId="a9">
    <w:name w:val="List Paragraph"/>
    <w:basedOn w:val="a"/>
    <w:uiPriority w:val="34"/>
    <w:qFormat/>
    <w:rsid w:val="00B57012"/>
    <w:pPr>
      <w:ind w:left="720"/>
      <w:contextualSpacing/>
    </w:pPr>
  </w:style>
  <w:style w:type="character" w:styleId="21">
    <w:name w:val="Intense Emphasis"/>
    <w:basedOn w:val="a0"/>
    <w:uiPriority w:val="21"/>
    <w:qFormat/>
    <w:rsid w:val="00B57012"/>
    <w:rPr>
      <w:i/>
      <w:iCs/>
      <w:color w:val="0F4761" w:themeColor="accent1" w:themeShade="BF"/>
    </w:rPr>
  </w:style>
  <w:style w:type="paragraph" w:styleId="22">
    <w:name w:val="Intense Quote"/>
    <w:basedOn w:val="a"/>
    <w:next w:val="a"/>
    <w:link w:val="23"/>
    <w:uiPriority w:val="30"/>
    <w:qFormat/>
    <w:rsid w:val="00B570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57012"/>
    <w:rPr>
      <w:i/>
      <w:iCs/>
      <w:color w:val="0F4761" w:themeColor="accent1" w:themeShade="BF"/>
    </w:rPr>
  </w:style>
  <w:style w:type="character" w:styleId="24">
    <w:name w:val="Intense Reference"/>
    <w:basedOn w:val="a0"/>
    <w:uiPriority w:val="32"/>
    <w:qFormat/>
    <w:rsid w:val="00B57012"/>
    <w:rPr>
      <w:b/>
      <w:bCs/>
      <w:smallCaps/>
      <w:color w:val="0F4761" w:themeColor="accent1" w:themeShade="BF"/>
      <w:spacing w:val="5"/>
    </w:rPr>
  </w:style>
  <w:style w:type="paragraph" w:styleId="aa">
    <w:name w:val="Date"/>
    <w:basedOn w:val="a"/>
    <w:next w:val="a"/>
    <w:link w:val="ab"/>
    <w:uiPriority w:val="99"/>
    <w:semiHidden/>
    <w:unhideWhenUsed/>
    <w:rsid w:val="00B57012"/>
  </w:style>
  <w:style w:type="character" w:customStyle="1" w:styleId="ab">
    <w:name w:val="日付 (文字)"/>
    <w:basedOn w:val="a0"/>
    <w:link w:val="aa"/>
    <w:uiPriority w:val="99"/>
    <w:semiHidden/>
    <w:rsid w:val="00B57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桂子 竹中</dc:creator>
  <cp:keywords/>
  <dc:description/>
  <cp:lastModifiedBy>桂子 竹中</cp:lastModifiedBy>
  <cp:revision>1</cp:revision>
  <cp:lastPrinted>2025-05-16T01:28:00Z</cp:lastPrinted>
  <dcterms:created xsi:type="dcterms:W3CDTF">2025-05-16T01:23:00Z</dcterms:created>
  <dcterms:modified xsi:type="dcterms:W3CDTF">2025-05-16T01:28:00Z</dcterms:modified>
</cp:coreProperties>
</file>